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15B88" w14:textId="0A2E2C47" w:rsidR="00FC0A30" w:rsidRPr="00841BCD" w:rsidRDefault="00FC0A30" w:rsidP="00FC0A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#94-e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B65D2" w:rsidRPr="002B65D2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R4-2001688</w:t>
      </w:r>
      <w:bookmarkStart w:id="3" w:name="_GoBack"/>
      <w:bookmarkEnd w:id="3"/>
    </w:p>
    <w:p w14:paraId="22414860" w14:textId="77777777" w:rsidR="00FC0A30" w:rsidRPr="00841BCD" w:rsidRDefault="00FC0A30" w:rsidP="00FC0A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AC4517">
        <w:rPr>
          <w:rFonts w:ascii="Arial" w:eastAsia="SimSun" w:hAnsi="Arial" w:cs="Times New Roman"/>
          <w:b/>
          <w:sz w:val="24"/>
          <w:szCs w:val="20"/>
          <w:lang w:val="en-GB"/>
        </w:rPr>
        <w:t>Online, 24th Feb 2020 - 6th Mar 2020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50B5682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008B5" w:rsidRPr="00D008B5">
        <w:rPr>
          <w:rFonts w:ascii="Arial" w:eastAsia="Calibri" w:hAnsi="Arial" w:cs="Arial"/>
          <w:b/>
          <w:bCs/>
          <w:sz w:val="24"/>
          <w:lang w:val="en-GB"/>
        </w:rPr>
        <w:t xml:space="preserve">NR Rel-16 HST BS demodulation </w:t>
      </w:r>
      <w:r w:rsidR="005D7BD4">
        <w:rPr>
          <w:rFonts w:ascii="Arial" w:eastAsia="Calibri" w:hAnsi="Arial" w:cs="Arial"/>
          <w:b/>
          <w:bCs/>
          <w:sz w:val="24"/>
          <w:lang w:val="en-GB"/>
        </w:rPr>
        <w:t xml:space="preserve">PRACH </w:t>
      </w:r>
      <w:r w:rsidR="00626DE4">
        <w:rPr>
          <w:rFonts w:ascii="Arial" w:eastAsia="Calibri" w:hAnsi="Arial" w:cs="Arial"/>
          <w:b/>
          <w:bCs/>
          <w:sz w:val="24"/>
          <w:lang w:val="en-GB"/>
        </w:rPr>
        <w:t>remaining issues</w:t>
      </w:r>
      <w:r w:rsidR="00C73F1B">
        <w:rPr>
          <w:rFonts w:ascii="Arial" w:eastAsia="Calibri" w:hAnsi="Arial" w:cs="Arial"/>
          <w:b/>
          <w:bCs/>
          <w:sz w:val="24"/>
          <w:lang w:val="en-GB"/>
        </w:rPr>
        <w:t xml:space="preserve"> and </w:t>
      </w:r>
      <w:r w:rsidR="00D008B5" w:rsidRPr="00D008B5">
        <w:rPr>
          <w:rFonts w:ascii="Arial" w:eastAsia="Calibri" w:hAnsi="Arial" w:cs="Arial"/>
          <w:b/>
          <w:bCs/>
          <w:sz w:val="24"/>
          <w:lang w:val="en-GB"/>
        </w:rPr>
        <w:t xml:space="preserve">simulation </w:t>
      </w:r>
      <w:r w:rsidR="00D008B5">
        <w:rPr>
          <w:rFonts w:ascii="Arial" w:eastAsia="Calibri" w:hAnsi="Arial" w:cs="Arial"/>
          <w:b/>
          <w:bCs/>
          <w:sz w:val="24"/>
          <w:lang w:val="en-GB"/>
        </w:rPr>
        <w:t>results</w:t>
      </w:r>
    </w:p>
    <w:p w14:paraId="139CE457" w14:textId="5FC2DED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63419" w:rsidRPr="00B63419">
        <w:rPr>
          <w:rFonts w:ascii="Arial" w:eastAsia="MS Mincho" w:hAnsi="Arial" w:cs="Arial"/>
          <w:b/>
          <w:bCs/>
          <w:sz w:val="24"/>
          <w:szCs w:val="20"/>
          <w:lang w:val="en-GB"/>
        </w:rPr>
        <w:t>8.17.2.2.2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EA3DC4A" w14:textId="7CD4EBA9" w:rsidR="001004AE" w:rsidRDefault="001004AE" w:rsidP="001004AE">
      <w:pPr>
        <w:rPr>
          <w:lang w:val="en-GB"/>
        </w:rPr>
      </w:pPr>
      <w:r w:rsidRPr="0093790F">
        <w:rPr>
          <w:lang w:val="en-GB"/>
        </w:rPr>
        <w:t>In the RAN4#</w:t>
      </w:r>
      <w:r w:rsidR="00404D17">
        <w:rPr>
          <w:lang w:val="en-GB"/>
        </w:rPr>
        <w:t>93</w:t>
      </w:r>
      <w:r w:rsidRPr="0093790F">
        <w:rPr>
          <w:lang w:val="en-GB"/>
        </w:rPr>
        <w:t xml:space="preserve"> meeting, the foundations </w:t>
      </w:r>
      <w:r>
        <w:rPr>
          <w:lang w:val="en-GB"/>
        </w:rPr>
        <w:t>of</w:t>
      </w:r>
      <w:r w:rsidRPr="0093790F">
        <w:rPr>
          <w:lang w:val="en-GB"/>
        </w:rPr>
        <w:t xml:space="preserve"> Rel-16 </w:t>
      </w:r>
      <w:r>
        <w:rPr>
          <w:lang w:val="en-GB"/>
        </w:rPr>
        <w:t xml:space="preserve">PUSCH </w:t>
      </w:r>
      <w:r w:rsidRPr="0093790F">
        <w:rPr>
          <w:lang w:val="en-GB"/>
        </w:rPr>
        <w:t xml:space="preserve">HST BS demodulation performance requirements were </w:t>
      </w:r>
      <w:r w:rsidR="00404D17">
        <w:rPr>
          <w:lang w:val="en-GB"/>
        </w:rPr>
        <w:t>mostly finalized and</w:t>
      </w:r>
      <w:r w:rsidRPr="0093790F">
        <w:rPr>
          <w:lang w:val="en-GB"/>
        </w:rPr>
        <w:t xml:space="preserve"> captured in </w:t>
      </w:r>
      <w:r>
        <w:rPr>
          <w:lang w:val="en-GB"/>
        </w:rPr>
        <w:t xml:space="preserve">a </w:t>
      </w:r>
      <w:r w:rsidRPr="0093790F">
        <w:rPr>
          <w:lang w:val="en-GB"/>
        </w:rPr>
        <w:t>WF [</w:t>
      </w:r>
      <w:r w:rsidR="00B5248A" w:rsidRPr="00B5248A">
        <w:rPr>
          <w:lang w:val="en-GB"/>
        </w:rPr>
        <w:t>1</w:t>
      </w:r>
      <w:r w:rsidRPr="0093790F">
        <w:rPr>
          <w:lang w:val="en-GB"/>
        </w:rPr>
        <w:t>]</w:t>
      </w:r>
      <w:r w:rsidR="00626DE4">
        <w:rPr>
          <w:lang w:val="en-GB"/>
        </w:rPr>
        <w:t>, which also requested the ideal and impaired results delivery for RAN4#94: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26DE4" w14:paraId="1E70F1AF" w14:textId="77777777" w:rsidTr="004764BF">
        <w:trPr>
          <w:jc w:val="center"/>
        </w:trPr>
        <w:tc>
          <w:tcPr>
            <w:tcW w:w="8655" w:type="dxa"/>
          </w:tcPr>
          <w:p w14:paraId="3FD9D8DA" w14:textId="5D345A1C" w:rsidR="00626DE4" w:rsidRPr="00CA054C" w:rsidRDefault="00626DE4" w:rsidP="00626DE4">
            <w:p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Simulation Results</w:t>
            </w:r>
          </w:p>
          <w:p w14:paraId="5CB81E58" w14:textId="4DDFA287" w:rsidR="00626DE4" w:rsidRPr="00626DE4" w:rsidRDefault="00626DE4" w:rsidP="00626DE4">
            <w:pPr>
              <w:numPr>
                <w:ilvl w:val="0"/>
                <w:numId w:val="8"/>
              </w:numPr>
              <w:ind w:left="907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val="en-GB" w:eastAsia="en-GB"/>
              </w:rPr>
            </w:pPr>
            <w:r w:rsidRPr="00626DE4">
              <w:rPr>
                <w:rFonts w:ascii="Calibri" w:eastAsia="+mn-ea" w:hAnsi="Calibri" w:cs="+mn-cs"/>
                <w:color w:val="000000"/>
                <w:kern w:val="24"/>
                <w:sz w:val="24"/>
                <w:szCs w:val="64"/>
                <w:lang w:eastAsia="en-GB"/>
              </w:rPr>
              <w:t xml:space="preserve">Interested companies are encouraged to provide the ideal and impairment simulation results in the next meeting for NR HST PRACH requirement </w:t>
            </w:r>
          </w:p>
        </w:tc>
      </w:tr>
    </w:tbl>
    <w:p w14:paraId="5F4980FE" w14:textId="77777777" w:rsidR="00626DE4" w:rsidRPr="0093790F" w:rsidRDefault="00626DE4" w:rsidP="001004AE">
      <w:pPr>
        <w:rPr>
          <w:lang w:val="en-GB"/>
        </w:rPr>
      </w:pPr>
    </w:p>
    <w:p w14:paraId="791B8E97" w14:textId="3DF05632" w:rsidR="00C73F1B" w:rsidRDefault="00C73F1B" w:rsidP="001004AE">
      <w:pPr>
        <w:rPr>
          <w:lang w:val="en-GB"/>
        </w:rPr>
      </w:pPr>
      <w:r>
        <w:rPr>
          <w:lang w:val="en-GB"/>
        </w:rPr>
        <w:t>Following the email discussions before the meeting, the only remaining point under discussion is the inclusion of TDL-C-100 requirements, for short PRACH formats.</w:t>
      </w:r>
    </w:p>
    <w:p w14:paraId="20901582" w14:textId="1C4B1CF5" w:rsidR="00C73F1B" w:rsidRDefault="00C73F1B" w:rsidP="001004AE">
      <w:pPr>
        <w:rPr>
          <w:lang w:val="en-GB"/>
        </w:rPr>
      </w:pPr>
      <w:r>
        <w:rPr>
          <w:lang w:val="en-GB"/>
        </w:rPr>
        <w:t xml:space="preserve">In this contribution we discuss the final </w:t>
      </w:r>
      <w:r w:rsidR="00626DE4">
        <w:rPr>
          <w:lang w:val="en-GB"/>
        </w:rPr>
        <w:t>open issue on fading channels and provide our simulation results.</w:t>
      </w:r>
    </w:p>
    <w:p w14:paraId="6DBBF2BB" w14:textId="117C7BFF" w:rsidR="00404D17" w:rsidRDefault="00404D17" w:rsidP="001004AE">
      <w:pPr>
        <w:rPr>
          <w:lang w:val="en-GB"/>
        </w:rPr>
      </w:pPr>
    </w:p>
    <w:p w14:paraId="380DB2EE" w14:textId="38B10FAE" w:rsidR="00136D30" w:rsidRDefault="00136D30" w:rsidP="00DD2388">
      <w:pPr>
        <w:rPr>
          <w:lang w:val="en-GB"/>
        </w:rPr>
      </w:pPr>
    </w:p>
    <w:p w14:paraId="700D0C1D" w14:textId="221BAA11" w:rsidR="00C73F1B" w:rsidRPr="00B30907" w:rsidRDefault="00C73F1B" w:rsidP="00C73F1B">
      <w:pPr>
        <w:pStyle w:val="RAN4H1"/>
      </w:pPr>
      <w:r>
        <w:t>Short PRACH formats and fading channels</w:t>
      </w:r>
    </w:p>
    <w:p w14:paraId="7BB35748" w14:textId="123B8A71" w:rsidR="00C73F1B" w:rsidRDefault="00C73F1B" w:rsidP="00DD2388">
      <w:pPr>
        <w:rPr>
          <w:lang w:val="en-GB"/>
        </w:rPr>
      </w:pPr>
      <w:r w:rsidRPr="00C73F1B">
        <w:rPr>
          <w:lang w:val="en-GB"/>
        </w:rPr>
        <w:t>Following the email discussions before the meeting, the only remaining point under discussion is the inclusion of TDL-C-100 requirements, for short PRACH formats.</w:t>
      </w:r>
    </w:p>
    <w:p w14:paraId="68192AF2" w14:textId="2EA67071" w:rsidR="00C73F1B" w:rsidRDefault="00626DE4" w:rsidP="00DD2388">
      <w:pPr>
        <w:rPr>
          <w:lang w:val="en-GB"/>
        </w:rPr>
      </w:pPr>
      <w:r>
        <w:rPr>
          <w:lang w:val="en-GB"/>
        </w:rPr>
        <w:t>It is our understanding that RAN4</w:t>
      </w:r>
      <w:r w:rsidRPr="00626DE4">
        <w:rPr>
          <w:rFonts w:hint="eastAsia"/>
        </w:rPr>
        <w:t>#92b</w:t>
      </w:r>
      <w:r>
        <w:t xml:space="preserve">is decided to include TDL-C fading channel requirements with FO=400Hz, independently of the PRACH format </w:t>
      </w:r>
      <w:r w:rsidRPr="0093790F">
        <w:rPr>
          <w:lang w:val="en-GB"/>
        </w:rPr>
        <w:t>[</w:t>
      </w:r>
      <w:r w:rsidR="00B5248A" w:rsidRPr="00B5248A">
        <w:rPr>
          <w:lang w:val="en-GB"/>
        </w:rPr>
        <w:t>2</w:t>
      </w:r>
      <w:r w:rsidRPr="0093790F">
        <w:rPr>
          <w:lang w:val="en-GB"/>
        </w:rPr>
        <w:t>]</w:t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26DE4" w14:paraId="7C07D585" w14:textId="77777777" w:rsidTr="004764BF">
        <w:trPr>
          <w:jc w:val="center"/>
        </w:trPr>
        <w:tc>
          <w:tcPr>
            <w:tcW w:w="8655" w:type="dxa"/>
          </w:tcPr>
          <w:p w14:paraId="6294B87F" w14:textId="1DDB0AC0" w:rsidR="00626DE4" w:rsidRPr="00626DE4" w:rsidRDefault="00626DE4" w:rsidP="00626DE4">
            <w:pPr>
              <w:jc w:val="center"/>
              <w:rPr>
                <w:rFonts w:ascii="Calibri" w:eastAsia="SimSun" w:hAnsi="Calibri" w:cs="Calibri"/>
                <w:color w:val="000000"/>
                <w:kern w:val="24"/>
                <w:szCs w:val="80"/>
                <w:lang w:val="en-GB"/>
              </w:rPr>
            </w:pPr>
            <w:r w:rsidRPr="00626DE4">
              <w:rPr>
                <w:rFonts w:ascii="Calibri" w:eastAsia="SimSun" w:hAnsi="Calibri" w:cs="+mj-cs"/>
                <w:color w:val="000000"/>
                <w:kern w:val="24"/>
                <w:sz w:val="52"/>
                <w:szCs w:val="88"/>
              </w:rPr>
              <w:t>PRACH</w:t>
            </w:r>
          </w:p>
          <w:p w14:paraId="408020C1" w14:textId="53078561" w:rsidR="00626DE4" w:rsidRPr="00626DE4" w:rsidRDefault="00626DE4" w:rsidP="00626DE4">
            <w:pPr>
              <w:numPr>
                <w:ilvl w:val="0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cyan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cyan"/>
              </w:rPr>
              <w:t>Channel model</w:t>
            </w:r>
          </w:p>
          <w:p w14:paraId="0E756295" w14:textId="77777777" w:rsidR="00626DE4" w:rsidRPr="00626DE4" w:rsidRDefault="00626DE4" w:rsidP="00626DE4">
            <w:pPr>
              <w:numPr>
                <w:ilvl w:val="1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cyan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cyan"/>
                <w:lang w:val="en-GB"/>
              </w:rPr>
              <w:t xml:space="preserve">AWGN </w:t>
            </w:r>
          </w:p>
          <w:p w14:paraId="4853B922" w14:textId="77777777" w:rsidR="00626DE4" w:rsidRPr="00626DE4" w:rsidRDefault="00626DE4" w:rsidP="00626DE4">
            <w:pPr>
              <w:numPr>
                <w:ilvl w:val="1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cyan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cyan"/>
                <w:lang w:val="en-GB"/>
              </w:rPr>
              <w:t>TDL-C fading channel, Frequency offset is 400Hz</w:t>
            </w:r>
          </w:p>
          <w:p w14:paraId="4EF2205F" w14:textId="77777777" w:rsidR="00626DE4" w:rsidRPr="00626DE4" w:rsidRDefault="00626DE4" w:rsidP="00626DE4">
            <w:pPr>
              <w:numPr>
                <w:ilvl w:val="0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PRACH format</w:t>
            </w:r>
          </w:p>
          <w:p w14:paraId="39D0C03E" w14:textId="77777777" w:rsidR="00626DE4" w:rsidRPr="00626DE4" w:rsidRDefault="00626DE4" w:rsidP="00626DE4">
            <w:pPr>
              <w:numPr>
                <w:ilvl w:val="1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For 350km/h velocity, use PRACH format 0</w:t>
            </w:r>
          </w:p>
          <w:p w14:paraId="186BDB4D" w14:textId="77777777" w:rsidR="00626DE4" w:rsidRPr="00626DE4" w:rsidRDefault="00626DE4" w:rsidP="00626DE4">
            <w:pPr>
              <w:numPr>
                <w:ilvl w:val="1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For 500km/h velocity, use PRACH format A2/B4/C2</w:t>
            </w:r>
          </w:p>
          <w:p w14:paraId="7CC8C51A" w14:textId="77777777" w:rsidR="00626DE4" w:rsidRPr="00626DE4" w:rsidRDefault="00626DE4" w:rsidP="00626DE4">
            <w:pPr>
              <w:numPr>
                <w:ilvl w:val="2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FFS if PRACH format 0 shall be used</w:t>
            </w:r>
          </w:p>
          <w:p w14:paraId="3D3E7620" w14:textId="77777777" w:rsidR="00626DE4" w:rsidRPr="00626DE4" w:rsidRDefault="00626DE4" w:rsidP="00626DE4">
            <w:pPr>
              <w:numPr>
                <w:ilvl w:val="0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Restricted set for PRACH format 0</w:t>
            </w:r>
          </w:p>
          <w:p w14:paraId="204670E2" w14:textId="77777777" w:rsidR="00626DE4" w:rsidRPr="00626DE4" w:rsidRDefault="00626DE4" w:rsidP="00626DE4">
            <w:pPr>
              <w:numPr>
                <w:ilvl w:val="1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Both Type A and Type B</w:t>
            </w:r>
          </w:p>
          <w:p w14:paraId="55821FB9" w14:textId="0ECC69E7" w:rsidR="00626DE4" w:rsidRPr="00626DE4" w:rsidRDefault="00626DE4" w:rsidP="00626DE4">
            <w:pPr>
              <w:numPr>
                <w:ilvl w:val="0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626DE4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Test case applicability is FFS</w:t>
            </w:r>
          </w:p>
        </w:tc>
      </w:tr>
    </w:tbl>
    <w:p w14:paraId="4255E474" w14:textId="77777777" w:rsidR="00626DE4" w:rsidRDefault="00626DE4" w:rsidP="00DD2388">
      <w:pPr>
        <w:rPr>
          <w:lang w:val="en-GB"/>
        </w:rPr>
      </w:pPr>
    </w:p>
    <w:p w14:paraId="77AAFBA2" w14:textId="6F655326" w:rsidR="00C73F1B" w:rsidRDefault="00626DE4" w:rsidP="00DD2388">
      <w:pPr>
        <w:rPr>
          <w:lang w:val="en-GB"/>
        </w:rPr>
      </w:pPr>
      <w:r>
        <w:rPr>
          <w:lang w:val="en-GB"/>
        </w:rPr>
        <w:t xml:space="preserve">In the WF of RAN4#93 </w:t>
      </w:r>
      <w:r w:rsidR="00C73F1B" w:rsidRPr="0093790F">
        <w:rPr>
          <w:lang w:val="en-GB"/>
        </w:rPr>
        <w:t>[</w:t>
      </w:r>
      <w:r w:rsidR="00B5248A" w:rsidRPr="00B5248A">
        <w:rPr>
          <w:lang w:val="en-GB"/>
        </w:rPr>
        <w:t>1</w:t>
      </w:r>
      <w:r w:rsidR="00C73F1B" w:rsidRPr="0093790F">
        <w:rPr>
          <w:lang w:val="en-GB"/>
        </w:rPr>
        <w:t>]</w:t>
      </w:r>
      <w:r>
        <w:rPr>
          <w:lang w:val="en-GB"/>
        </w:rPr>
        <w:t xml:space="preserve"> all companies then converged to TDL-C-100, when agreeing on </w:t>
      </w:r>
      <w:r w:rsidRPr="00626DE4">
        <w:rPr>
          <w:lang w:val="en-GB"/>
        </w:rPr>
        <w:t>Timing error tolerance</w:t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26DE4" w14:paraId="666041F0" w14:textId="77777777" w:rsidTr="004764BF">
        <w:trPr>
          <w:jc w:val="center"/>
        </w:trPr>
        <w:tc>
          <w:tcPr>
            <w:tcW w:w="8655" w:type="dxa"/>
          </w:tcPr>
          <w:p w14:paraId="43F3F49E" w14:textId="0DDACE9A" w:rsidR="00626DE4" w:rsidRPr="00626DE4" w:rsidRDefault="00C808D2" w:rsidP="004764BF">
            <w:pPr>
              <w:jc w:val="center"/>
              <w:rPr>
                <w:rFonts w:ascii="Calibri" w:eastAsia="SimSun" w:hAnsi="Calibri" w:cs="Calibri"/>
                <w:color w:val="000000"/>
                <w:kern w:val="24"/>
                <w:szCs w:val="80"/>
                <w:lang w:val="en-GB"/>
              </w:rPr>
            </w:pPr>
            <w:r w:rsidRPr="00C808D2">
              <w:rPr>
                <w:rFonts w:ascii="Calibri" w:eastAsia="SimSun" w:hAnsi="Calibri" w:cs="+mj-cs"/>
                <w:color w:val="000000"/>
                <w:kern w:val="24"/>
                <w:sz w:val="52"/>
                <w:szCs w:val="88"/>
              </w:rPr>
              <w:t>Test Preamble Parameters</w:t>
            </w:r>
          </w:p>
          <w:p w14:paraId="7702CC75" w14:textId="77777777" w:rsidR="00C808D2" w:rsidRPr="00C808D2" w:rsidRDefault="00C808D2" w:rsidP="00C808D2">
            <w:pPr>
              <w:numPr>
                <w:ilvl w:val="0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C808D2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 xml:space="preserve">Timing error tolerance for AWGN </w:t>
            </w:r>
            <w:r w:rsidRPr="00C808D2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highlight w:val="cyan"/>
              </w:rPr>
              <w:t>and TDLC 300-100</w:t>
            </w:r>
          </w:p>
          <w:p w14:paraId="252DBAB4" w14:textId="0A78D253" w:rsidR="00626DE4" w:rsidRPr="00626DE4" w:rsidRDefault="00C808D2" w:rsidP="00C808D2">
            <w:pPr>
              <w:numPr>
                <w:ilvl w:val="1"/>
                <w:numId w:val="8"/>
              </w:numPr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  <w:lang w:val="en-GB"/>
              </w:rPr>
            </w:pPr>
            <w:r w:rsidRPr="00C808D2">
              <w:rPr>
                <w:rFonts w:ascii="Calibri" w:eastAsia="SimSun" w:hAnsi="Calibri" w:cs="Calibri"/>
                <w:color w:val="000000"/>
                <w:kern w:val="24"/>
                <w:sz w:val="28"/>
                <w:szCs w:val="80"/>
              </w:rPr>
              <w:t>Reuse the time error tolerance for corresponding NR PRACH normal performance requirements</w:t>
            </w:r>
          </w:p>
        </w:tc>
      </w:tr>
    </w:tbl>
    <w:p w14:paraId="1AE9607E" w14:textId="77777777" w:rsidR="00626DE4" w:rsidRDefault="00626DE4" w:rsidP="00DD2388">
      <w:pPr>
        <w:rPr>
          <w:lang w:val="en-GB"/>
        </w:rPr>
      </w:pPr>
    </w:p>
    <w:p w14:paraId="704EF007" w14:textId="6CAB117F" w:rsidR="00C73F1B" w:rsidRDefault="00C808D2" w:rsidP="00C808D2">
      <w:pPr>
        <w:pStyle w:val="RAN4proposal"/>
        <w:rPr>
          <w:lang w:val="en-GB"/>
        </w:rPr>
      </w:pPr>
      <w:r>
        <w:rPr>
          <w:lang w:val="en-GB"/>
        </w:rPr>
        <w:t>RAN4 to include TDL-C-100 fading channel requirements with frequency offset of 400Hz for all agreed PRACH preamble formats.</w:t>
      </w:r>
    </w:p>
    <w:p w14:paraId="0BE05CEC" w14:textId="39598A53" w:rsidR="00C73F1B" w:rsidRDefault="00C73F1B" w:rsidP="00DD2388">
      <w:pPr>
        <w:rPr>
          <w:lang w:val="en-GB"/>
        </w:rPr>
      </w:pPr>
    </w:p>
    <w:p w14:paraId="3B1C5BA8" w14:textId="77777777" w:rsidR="00C73F1B" w:rsidRDefault="00C73F1B" w:rsidP="00DD2388">
      <w:pPr>
        <w:rPr>
          <w:lang w:val="en-GB"/>
        </w:rPr>
      </w:pPr>
    </w:p>
    <w:p w14:paraId="592DD440" w14:textId="0B45BEF4" w:rsidR="00136D30" w:rsidRPr="00B30907" w:rsidRDefault="00136D30" w:rsidP="00136D30">
      <w:pPr>
        <w:pStyle w:val="RAN4H1"/>
      </w:pPr>
      <w:r w:rsidRPr="00B30907">
        <w:t>PRACH Simulation results</w:t>
      </w:r>
    </w:p>
    <w:p w14:paraId="15ED038A" w14:textId="39035F42" w:rsidR="001004AE" w:rsidRDefault="001004AE" w:rsidP="001004AE">
      <w:pPr>
        <w:rPr>
          <w:lang w:val="en-GB"/>
        </w:rPr>
      </w:pPr>
      <w:r w:rsidRPr="008C4A39">
        <w:rPr>
          <w:lang w:val="en-GB"/>
        </w:rPr>
        <w:t>Unless otherwise stated in the following tables, the simulation setup follows the</w:t>
      </w:r>
      <w:r>
        <w:rPr>
          <w:lang w:val="en-GB"/>
        </w:rPr>
        <w:t xml:space="preserve"> HST PRACH baseline as captured in </w:t>
      </w:r>
      <w:bookmarkStart w:id="4" w:name="_Hlk30845538"/>
      <w:r w:rsidR="00C808D2" w:rsidRPr="0093790F">
        <w:rPr>
          <w:lang w:val="en-GB"/>
        </w:rPr>
        <w:t>[</w:t>
      </w:r>
      <w:r w:rsidR="00B5248A" w:rsidRPr="00B5248A">
        <w:rPr>
          <w:lang w:val="en-GB"/>
        </w:rPr>
        <w:t>2</w:t>
      </w:r>
      <w:r w:rsidR="00C808D2" w:rsidRPr="0093790F">
        <w:rPr>
          <w:lang w:val="en-GB"/>
        </w:rPr>
        <w:t>]</w:t>
      </w:r>
      <w:r w:rsidR="00C808D2">
        <w:rPr>
          <w:lang w:val="en-GB"/>
        </w:rPr>
        <w:t xml:space="preserve"> and </w:t>
      </w:r>
      <w:r w:rsidR="00C808D2" w:rsidRPr="0093790F">
        <w:rPr>
          <w:lang w:val="en-GB"/>
        </w:rPr>
        <w:t>[</w:t>
      </w:r>
      <w:r w:rsidR="00B5248A" w:rsidRPr="00B5248A">
        <w:rPr>
          <w:lang w:val="en-GB"/>
        </w:rPr>
        <w:t>1</w:t>
      </w:r>
      <w:r w:rsidR="00C808D2" w:rsidRPr="0093790F">
        <w:rPr>
          <w:lang w:val="en-GB"/>
        </w:rPr>
        <w:t>]</w:t>
      </w:r>
      <w:r>
        <w:rPr>
          <w:lang w:val="en-GB"/>
        </w:rPr>
        <w:t>:</w:t>
      </w:r>
      <w:bookmarkEnd w:id="4"/>
    </w:p>
    <w:p w14:paraId="6BAB73F2" w14:textId="12E6A344" w:rsidR="001004AE" w:rsidRPr="00DF0293" w:rsidRDefault="001004AE" w:rsidP="001004AE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PRACH HST baseline configuration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3417"/>
        <w:gridCol w:w="3369"/>
      </w:tblGrid>
      <w:tr w:rsidR="001004AE" w:rsidRPr="0093641B" w14:paraId="30EBE887" w14:textId="77777777" w:rsidTr="00EE2B65">
        <w:trPr>
          <w:jc w:val="center"/>
        </w:trPr>
        <w:tc>
          <w:tcPr>
            <w:tcW w:w="2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C0772" w14:textId="77777777" w:rsidR="001004AE" w:rsidRPr="0093641B" w:rsidRDefault="001004AE" w:rsidP="00EE2B65">
            <w:pPr>
              <w:pStyle w:val="TAH"/>
            </w:pPr>
            <w:r w:rsidRPr="0093641B">
              <w:t>Parameter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06760F" w14:textId="77777777" w:rsidR="001004AE" w:rsidRPr="0093641B" w:rsidRDefault="001004AE" w:rsidP="00EE2B65">
            <w:pPr>
              <w:pStyle w:val="TAH"/>
            </w:pPr>
            <w:r w:rsidRPr="0093641B">
              <w:t>Value</w:t>
            </w:r>
          </w:p>
        </w:tc>
      </w:tr>
      <w:tr w:rsidR="001004AE" w:rsidRPr="0093641B" w14:paraId="65F23C6B" w14:textId="77777777" w:rsidTr="00EE2B65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45D08" w14:textId="77777777" w:rsidR="001004AE" w:rsidRPr="0093641B" w:rsidRDefault="001004AE" w:rsidP="00EE2B65">
            <w:pPr>
              <w:pStyle w:val="TAH"/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B1DB85" w14:textId="77777777" w:rsidR="001004AE" w:rsidRPr="0093641B" w:rsidRDefault="001004AE" w:rsidP="00EE2B65">
            <w:pPr>
              <w:pStyle w:val="TAH"/>
            </w:pPr>
            <w:r w:rsidRPr="0093641B">
              <w:t>v = 350km/h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3F2819" w14:textId="77777777" w:rsidR="001004AE" w:rsidRPr="0093641B" w:rsidRDefault="001004AE" w:rsidP="00EE2B65">
            <w:pPr>
              <w:pStyle w:val="TAH"/>
            </w:pPr>
            <w:r w:rsidRPr="0093641B">
              <w:t>v = 500km/h</w:t>
            </w:r>
          </w:p>
        </w:tc>
      </w:tr>
      <w:tr w:rsidR="001004AE" w:rsidRPr="0093641B" w14:paraId="6A8B3A9F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04BFF2" w14:textId="77777777" w:rsidR="001004AE" w:rsidRPr="0093641B" w:rsidRDefault="001004AE" w:rsidP="00EE2B65">
            <w:pPr>
              <w:pStyle w:val="TAC"/>
            </w:pPr>
            <w:r>
              <w:t>Frequency range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44700B" w14:textId="77777777" w:rsidR="001004AE" w:rsidRPr="0093641B" w:rsidRDefault="001004AE" w:rsidP="00EE2B65">
            <w:pPr>
              <w:pStyle w:val="TAC"/>
            </w:pPr>
            <w:r>
              <w:t>FR1</w:t>
            </w:r>
          </w:p>
        </w:tc>
      </w:tr>
      <w:tr w:rsidR="001004AE" w:rsidRPr="0093641B" w14:paraId="7893780D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4E3CA" w14:textId="77777777" w:rsidR="001004AE" w:rsidRPr="0093641B" w:rsidRDefault="001004AE" w:rsidP="00EE2B65">
            <w:pPr>
              <w:pStyle w:val="TAC"/>
            </w:pPr>
            <w:r w:rsidRPr="0093641B">
              <w:t>Number of Tx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B3AA28" w14:textId="77777777" w:rsidR="001004AE" w:rsidRPr="0093641B" w:rsidRDefault="001004AE" w:rsidP="00EE2B65">
            <w:pPr>
              <w:pStyle w:val="TAC"/>
            </w:pPr>
            <w:r w:rsidRPr="0093641B">
              <w:t>1</w:t>
            </w:r>
          </w:p>
        </w:tc>
      </w:tr>
      <w:tr w:rsidR="001004AE" w:rsidRPr="0093641B" w14:paraId="4B6EFA97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17B6A" w14:textId="77777777" w:rsidR="001004AE" w:rsidRPr="0093641B" w:rsidRDefault="001004AE" w:rsidP="00EE2B65">
            <w:pPr>
              <w:pStyle w:val="TAC"/>
            </w:pPr>
            <w:r w:rsidRPr="0093641B">
              <w:t>Number of Rx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98728A" w14:textId="2D7C3B1E" w:rsidR="001004AE" w:rsidRPr="0093641B" w:rsidRDefault="001004AE" w:rsidP="00EE2B65">
            <w:pPr>
              <w:pStyle w:val="TAC"/>
            </w:pPr>
            <w:r w:rsidRPr="0093641B">
              <w:t>2Rx</w:t>
            </w:r>
            <w:r>
              <w:t>, 4Rx, 8Rx</w:t>
            </w:r>
          </w:p>
        </w:tc>
      </w:tr>
      <w:tr w:rsidR="001004AE" w:rsidRPr="0093641B" w14:paraId="62F2E2C3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904041" w14:textId="77777777" w:rsidR="001004AE" w:rsidRPr="0093641B" w:rsidRDefault="001004AE" w:rsidP="00EE2B65">
            <w:pPr>
              <w:pStyle w:val="TAC"/>
            </w:pPr>
            <w:r>
              <w:t>Formats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FDEFCD" w14:textId="77777777" w:rsidR="001004AE" w:rsidRPr="0093641B" w:rsidRDefault="001004AE" w:rsidP="00EE2B65">
            <w:pPr>
              <w:pStyle w:val="TAC"/>
            </w:pPr>
            <w:r>
              <w:t>0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23C96A" w14:textId="0716D41A" w:rsidR="001004AE" w:rsidRPr="0093641B" w:rsidRDefault="001004AE" w:rsidP="00EE2B65">
            <w:pPr>
              <w:pStyle w:val="TAC"/>
            </w:pPr>
            <w:r>
              <w:t>A2, B4, C2</w:t>
            </w:r>
          </w:p>
        </w:tc>
      </w:tr>
      <w:tr w:rsidR="001004AE" w:rsidRPr="0093641B" w14:paraId="50262DEE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F24B54" w14:textId="77777777" w:rsidR="001004AE" w:rsidRPr="0093641B" w:rsidRDefault="001004AE" w:rsidP="00EE2B65">
            <w:pPr>
              <w:pStyle w:val="TAC"/>
            </w:pPr>
            <w:r w:rsidRPr="0093641B">
              <w:t>SCS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08BFD" w14:textId="77777777" w:rsidR="001004AE" w:rsidRPr="0093641B" w:rsidRDefault="001004AE" w:rsidP="00EE2B65">
            <w:pPr>
              <w:pStyle w:val="TAC"/>
            </w:pPr>
            <w:r>
              <w:t>1.25kHz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4744C6" w14:textId="11D3AC96" w:rsidR="001004AE" w:rsidRPr="0093641B" w:rsidRDefault="001004AE" w:rsidP="00EE2B65">
            <w:pPr>
              <w:pStyle w:val="TAC"/>
            </w:pPr>
            <w:r w:rsidRPr="0093641B">
              <w:t>15kHz, 30kHz</w:t>
            </w:r>
          </w:p>
        </w:tc>
      </w:tr>
      <w:tr w:rsidR="001004AE" w:rsidRPr="0093641B" w14:paraId="6CA2CF3A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E0AB" w14:textId="77777777" w:rsidR="001004AE" w:rsidRPr="0093641B" w:rsidRDefault="001004AE" w:rsidP="00EE2B65">
            <w:pPr>
              <w:pStyle w:val="TAC"/>
            </w:pPr>
            <w:r>
              <w:t>Restricted set format 0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03FED3" w14:textId="74585D4B" w:rsidR="001004AE" w:rsidRPr="0093641B" w:rsidRDefault="001004AE" w:rsidP="00EE2B65">
            <w:pPr>
              <w:pStyle w:val="TAC"/>
            </w:pPr>
            <w:r>
              <w:t>{</w:t>
            </w:r>
            <w:r w:rsidR="0010245F">
              <w:t xml:space="preserve">Set </w:t>
            </w:r>
            <w:r>
              <w:t xml:space="preserve">A, </w:t>
            </w:r>
            <w:r w:rsidR="0010245F">
              <w:t>Set</w:t>
            </w:r>
            <w:r>
              <w:t xml:space="preserve"> B}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53C46A" w14:textId="6F0A3EF4" w:rsidR="001004AE" w:rsidRPr="0093641B" w:rsidRDefault="0010245F" w:rsidP="00EE2B65">
            <w:pPr>
              <w:pStyle w:val="TAC"/>
            </w:pPr>
            <w:r>
              <w:t>N/A</w:t>
            </w:r>
          </w:p>
        </w:tc>
      </w:tr>
      <w:tr w:rsidR="001004AE" w:rsidRPr="0093641B" w14:paraId="3D0B29DC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4D12B" w14:textId="77777777" w:rsidR="001004AE" w:rsidRPr="0093641B" w:rsidRDefault="001004AE" w:rsidP="00EE2B65">
            <w:pPr>
              <w:pStyle w:val="TAC"/>
            </w:pPr>
            <w:r>
              <w:rPr>
                <w:lang w:val="en-US"/>
              </w:rPr>
              <w:t>(</w:t>
            </w:r>
            <w:proofErr w:type="spellStart"/>
            <w:r w:rsidRPr="00066D6A">
              <w:rPr>
                <w:lang w:val="en-US"/>
              </w:rPr>
              <w:t>Ncs</w:t>
            </w:r>
            <w:proofErr w:type="spellEnd"/>
            <w:r w:rsidRPr="00066D6A">
              <w:rPr>
                <w:lang w:val="en-US"/>
              </w:rPr>
              <w:t xml:space="preserve">, logical sequence index, </w:t>
            </w:r>
            <w:r>
              <w:rPr>
                <w:lang w:val="en-US"/>
              </w:rPr>
              <w:t>v)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B9FBB7" w14:textId="63CEF5DC" w:rsidR="001004AE" w:rsidRDefault="001004AE" w:rsidP="00DE7E5C">
            <w:pPr>
              <w:pStyle w:val="TAC"/>
            </w:pPr>
            <w:r>
              <w:t>Set A:</w:t>
            </w:r>
            <w:r w:rsidR="0010245F">
              <w:t xml:space="preserve"> </w:t>
            </w:r>
            <w:r>
              <w:t>(15, 384, 0)</w:t>
            </w:r>
          </w:p>
          <w:p w14:paraId="5FE8CBB1" w14:textId="6C541711" w:rsidR="001004AE" w:rsidRPr="0093641B" w:rsidRDefault="001004AE" w:rsidP="00DE7E5C">
            <w:pPr>
              <w:pStyle w:val="TAC"/>
            </w:pPr>
            <w:r>
              <w:t>Set B:</w:t>
            </w:r>
            <w:r w:rsidR="0010245F">
              <w:t xml:space="preserve"> </w:t>
            </w:r>
            <w:r>
              <w:t>(15, 30, 30)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C3DBD" w14:textId="2020FCCB" w:rsidR="001004AE" w:rsidRDefault="001004AE" w:rsidP="00DE7E5C">
            <w:pPr>
              <w:pStyle w:val="TAC"/>
            </w:pPr>
            <w:r>
              <w:t>15kHz:</w:t>
            </w:r>
            <w:r w:rsidR="0010245F">
              <w:t xml:space="preserve"> </w:t>
            </w:r>
            <w:r>
              <w:t>(23, 0, 0)</w:t>
            </w:r>
          </w:p>
          <w:p w14:paraId="5F899AF9" w14:textId="73049AED" w:rsidR="001004AE" w:rsidRPr="0093641B" w:rsidRDefault="001004AE" w:rsidP="00DE7E5C">
            <w:pPr>
              <w:pStyle w:val="TAC"/>
            </w:pPr>
            <w:r>
              <w:t>30kHz:</w:t>
            </w:r>
            <w:r w:rsidR="0010245F">
              <w:t xml:space="preserve"> </w:t>
            </w:r>
            <w:r>
              <w:t>(46, 0, 0)</w:t>
            </w:r>
          </w:p>
        </w:tc>
      </w:tr>
      <w:tr w:rsidR="001004AE" w:rsidRPr="0093641B" w14:paraId="52C116D3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51A9DF" w14:textId="77777777" w:rsidR="001004AE" w:rsidRPr="0093641B" w:rsidRDefault="001004AE" w:rsidP="00EE2B65">
            <w:pPr>
              <w:pStyle w:val="TAC"/>
            </w:pPr>
            <w:r>
              <w:t>Max timing error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EBEC2" w14:textId="0409A6C7" w:rsidR="001004AE" w:rsidRDefault="001004AE" w:rsidP="00EE2B65">
            <w:pPr>
              <w:pStyle w:val="TAC"/>
            </w:pPr>
            <w:r>
              <w:t>AWGN: 1.04us</w:t>
            </w:r>
          </w:p>
          <w:p w14:paraId="6D18DDEF" w14:textId="014FC563" w:rsidR="001004AE" w:rsidRPr="0093641B" w:rsidRDefault="001004AE" w:rsidP="00EE2B65">
            <w:pPr>
              <w:pStyle w:val="TAC"/>
            </w:pPr>
            <w:r>
              <w:t>TDLC300: 2.55us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70246" w14:textId="77777777" w:rsidR="001004AE" w:rsidRDefault="001004AE" w:rsidP="00EE2B65">
            <w:pPr>
              <w:pStyle w:val="TAC"/>
            </w:pPr>
            <w:r>
              <w:t>15kHz, AWGN: 0.52us</w:t>
            </w:r>
          </w:p>
          <w:p w14:paraId="1DEF195D" w14:textId="77777777" w:rsidR="001004AE" w:rsidRDefault="001004AE" w:rsidP="00EE2B65">
            <w:pPr>
              <w:pStyle w:val="TAC"/>
            </w:pPr>
            <w:r>
              <w:t>15kHz, TDLC300: 2.03us</w:t>
            </w:r>
          </w:p>
          <w:p w14:paraId="78ACC7D8" w14:textId="77777777" w:rsidR="001004AE" w:rsidRDefault="001004AE" w:rsidP="00EE2B65">
            <w:pPr>
              <w:pStyle w:val="TAC"/>
            </w:pPr>
            <w:r>
              <w:t>30kHz, AWGN: 0.26us</w:t>
            </w:r>
          </w:p>
          <w:p w14:paraId="7BADB9E2" w14:textId="49DB34CC" w:rsidR="001004AE" w:rsidRPr="0093641B" w:rsidRDefault="001004AE" w:rsidP="00EE2B65">
            <w:pPr>
              <w:pStyle w:val="TAC"/>
            </w:pPr>
            <w:r>
              <w:t>30kHz, TDLC300: 1.</w:t>
            </w:r>
            <w:r w:rsidR="00DB226F">
              <w:t>77</w:t>
            </w:r>
            <w:r>
              <w:t>us</w:t>
            </w:r>
          </w:p>
        </w:tc>
      </w:tr>
      <w:tr w:rsidR="001004AE" w:rsidRPr="0093641B" w14:paraId="0753ACDE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58314" w14:textId="77777777" w:rsidR="001004AE" w:rsidRPr="0093641B" w:rsidRDefault="001004AE" w:rsidP="00EE2B65">
            <w:pPr>
              <w:pStyle w:val="TAC"/>
            </w:pPr>
            <w:r w:rsidRPr="0093641B">
              <w:t>Maximum Doppler shift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D27BB9" w14:textId="79511F5B" w:rsidR="001004AE" w:rsidRDefault="001004AE" w:rsidP="00EE2B65">
            <w:pPr>
              <w:pStyle w:val="TAL"/>
            </w:pPr>
            <w:r>
              <w:t xml:space="preserve">Set A: </w:t>
            </w:r>
            <w:r w:rsidR="0010245F">
              <w:t>{</w:t>
            </w:r>
            <w:r>
              <w:t xml:space="preserve">1340 Hz, </w:t>
            </w:r>
            <w:r w:rsidR="0010245F">
              <w:t xml:space="preserve">625 </w:t>
            </w:r>
            <w:r>
              <w:t>Hz</w:t>
            </w:r>
            <w:r w:rsidR="0010245F">
              <w:t>}</w:t>
            </w:r>
          </w:p>
          <w:p w14:paraId="0954138F" w14:textId="6AF50E0A" w:rsidR="001004AE" w:rsidRPr="0093641B" w:rsidRDefault="001004AE" w:rsidP="0010245F">
            <w:pPr>
              <w:pStyle w:val="TAL"/>
            </w:pPr>
            <w:r>
              <w:t xml:space="preserve">Set B: </w:t>
            </w:r>
            <w:r w:rsidR="0010245F">
              <w:t>{</w:t>
            </w:r>
            <w:r>
              <w:t xml:space="preserve">2334 Hz, </w:t>
            </w:r>
            <w:r w:rsidR="0010245F">
              <w:t>625</w:t>
            </w:r>
            <w:r>
              <w:t>Hz</w:t>
            </w:r>
            <w:r w:rsidR="0010245F">
              <w:t>}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36442" w14:textId="6AB28143" w:rsidR="001004AE" w:rsidRDefault="0010245F" w:rsidP="0010245F">
            <w:pPr>
              <w:pStyle w:val="TAC"/>
            </w:pPr>
            <w:r>
              <w:t>15kHz: 1740</w:t>
            </w:r>
            <w:r w:rsidR="00DB226F">
              <w:t xml:space="preserve"> </w:t>
            </w:r>
            <w:r>
              <w:t>Hz</w:t>
            </w:r>
          </w:p>
          <w:p w14:paraId="1BC8F45F" w14:textId="1E4C284B" w:rsidR="0010245F" w:rsidRPr="0093641B" w:rsidRDefault="0010245F" w:rsidP="0010245F">
            <w:pPr>
              <w:pStyle w:val="TAC"/>
            </w:pPr>
            <w:r>
              <w:t>30kHz: 33</w:t>
            </w:r>
            <w:r w:rsidR="00DB226F">
              <w:t>3</w:t>
            </w:r>
            <w:r>
              <w:t>4</w:t>
            </w:r>
            <w:r w:rsidR="00DB226F">
              <w:t xml:space="preserve"> Hz</w:t>
            </w:r>
          </w:p>
        </w:tc>
      </w:tr>
      <w:tr w:rsidR="001004AE" w:rsidRPr="0093641B" w14:paraId="68943F3B" w14:textId="77777777" w:rsidTr="00EE2B65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1B77A6" w14:textId="77777777" w:rsidR="001004AE" w:rsidRPr="0093641B" w:rsidRDefault="001004AE" w:rsidP="00EE2B65">
            <w:pPr>
              <w:pStyle w:val="TAC"/>
            </w:pPr>
            <w:r w:rsidRPr="0093641B">
              <w:t>Carrier frequency (GHz)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C9DB38" w14:textId="6A7F5BAB" w:rsidR="001004AE" w:rsidRPr="0093641B" w:rsidRDefault="001004AE" w:rsidP="00EE2B65">
            <w:pPr>
              <w:pStyle w:val="TAC"/>
            </w:pPr>
            <w:r>
              <w:t xml:space="preserve">Set A: </w:t>
            </w:r>
            <w:r w:rsidRPr="0093641B">
              <w:t>2.1</w:t>
            </w:r>
            <w:r w:rsidR="00DB226F">
              <w:t xml:space="preserve"> </w:t>
            </w:r>
            <w:r w:rsidRPr="0093641B">
              <w:t>GHz</w:t>
            </w:r>
          </w:p>
          <w:p w14:paraId="62EBCADC" w14:textId="32EC95A0" w:rsidR="001004AE" w:rsidRPr="0093641B" w:rsidRDefault="001004AE" w:rsidP="00EE2B65">
            <w:pPr>
              <w:pStyle w:val="TAC"/>
            </w:pPr>
            <w:r w:rsidRPr="0009750B">
              <w:t>Set B: 3.6</w:t>
            </w:r>
            <w:r w:rsidR="00DB226F" w:rsidRPr="0009750B">
              <w:t xml:space="preserve"> </w:t>
            </w:r>
            <w:r w:rsidRPr="0009750B">
              <w:t>GHz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D239C2" w14:textId="37EF0AAC" w:rsidR="00DB226F" w:rsidRDefault="00DB226F" w:rsidP="00DB226F">
            <w:pPr>
              <w:pStyle w:val="TAC"/>
            </w:pPr>
            <w:r>
              <w:t xml:space="preserve">15 kHz: 1.8 </w:t>
            </w:r>
            <w:r w:rsidRPr="0093641B">
              <w:t>GHz</w:t>
            </w:r>
          </w:p>
          <w:p w14:paraId="3DFE872B" w14:textId="687946E4" w:rsidR="001004AE" w:rsidRPr="0093641B" w:rsidRDefault="00DB226F" w:rsidP="00DB226F">
            <w:pPr>
              <w:pStyle w:val="TAC"/>
            </w:pPr>
            <w:r>
              <w:t xml:space="preserve">30 kHz: 3.6 </w:t>
            </w:r>
            <w:r w:rsidRPr="0093641B">
              <w:t>GHz</w:t>
            </w:r>
          </w:p>
        </w:tc>
      </w:tr>
      <w:tr w:rsidR="001004AE" w:rsidRPr="0093641B" w14:paraId="1177FD0D" w14:textId="77777777" w:rsidTr="001004AE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4AA6A2" w14:textId="77777777" w:rsidR="001004AE" w:rsidRPr="0093641B" w:rsidRDefault="001004AE" w:rsidP="00EE2B65">
            <w:pPr>
              <w:pStyle w:val="TAC"/>
            </w:pPr>
            <w:r w:rsidRPr="0093641B">
              <w:t>Propagation condition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536B" w14:textId="44B5225F" w:rsidR="001004AE" w:rsidRPr="0093641B" w:rsidRDefault="001004AE" w:rsidP="00EE2B65">
            <w:pPr>
              <w:pStyle w:val="TAC"/>
            </w:pPr>
            <w:r>
              <w:t xml:space="preserve">{AWGN with </w:t>
            </w:r>
            <w:r w:rsidR="00FF5AE0">
              <w:t>max Doppler shift</w:t>
            </w:r>
            <w:r>
              <w:t xml:space="preserve"> from above, TDLC300</w:t>
            </w:r>
            <w:r w:rsidR="00FF5AE0">
              <w:t>-100</w:t>
            </w:r>
            <w:r>
              <w:t xml:space="preserve"> with FO=400Hz}</w:t>
            </w:r>
          </w:p>
        </w:tc>
      </w:tr>
      <w:tr w:rsidR="001004AE" w:rsidRPr="0093641B" w14:paraId="50BCA9E3" w14:textId="77777777" w:rsidTr="001004AE">
        <w:trPr>
          <w:jc w:val="center"/>
        </w:trPr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3392A5" w14:textId="77777777" w:rsidR="001004AE" w:rsidRPr="0093641B" w:rsidRDefault="001004AE" w:rsidP="00EE2B65">
            <w:pPr>
              <w:pStyle w:val="TAC"/>
            </w:pPr>
            <w:r w:rsidRPr="0093641B">
              <w:t>Testing metric</w:t>
            </w:r>
          </w:p>
        </w:tc>
        <w:tc>
          <w:tcPr>
            <w:tcW w:w="67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8DA340" w14:textId="77777777" w:rsidR="001004AE" w:rsidRPr="0093641B" w:rsidRDefault="001004AE" w:rsidP="00EE2B65">
            <w:pPr>
              <w:pStyle w:val="TAC"/>
            </w:pPr>
            <w:r w:rsidRPr="0093641B">
              <w:t>SNR @</w:t>
            </w:r>
            <w:r>
              <w:t xml:space="preserve"> </w:t>
            </w:r>
            <w:r w:rsidRPr="007617B0">
              <w:rPr>
                <w:lang w:val="en-US"/>
              </w:rPr>
              <w:t>0.1% false alarm probability and 99% detection probability.</w:t>
            </w:r>
          </w:p>
        </w:tc>
      </w:tr>
    </w:tbl>
    <w:p w14:paraId="70CE48EC" w14:textId="77777777" w:rsidR="001004AE" w:rsidRDefault="001004AE" w:rsidP="001004AE">
      <w:pPr>
        <w:rPr>
          <w:lang w:val="en-GB"/>
        </w:rPr>
      </w:pPr>
    </w:p>
    <w:p w14:paraId="529EBBC6" w14:textId="41EC926A" w:rsidR="00DB226F" w:rsidRDefault="00DB226F" w:rsidP="00DD2388">
      <w:pPr>
        <w:rPr>
          <w:lang w:val="en-GB"/>
        </w:rPr>
      </w:pPr>
    </w:p>
    <w:p w14:paraId="2BB9B7E3" w14:textId="7D2A45DE" w:rsidR="00B12EE2" w:rsidRDefault="008A694B" w:rsidP="008A694B">
      <w:pPr>
        <w:pStyle w:val="RAN4H2"/>
        <w:rPr>
          <w:lang w:val="en-GB"/>
        </w:rPr>
      </w:pPr>
      <w:r w:rsidRPr="008A694B">
        <w:rPr>
          <w:lang w:val="en-GB"/>
        </w:rPr>
        <w:t>PRACH 1.25kHz SCS Type A</w:t>
      </w:r>
    </w:p>
    <w:p w14:paraId="687228DA" w14:textId="0D177894" w:rsidR="00B12EE2" w:rsidRDefault="00B12EE2" w:rsidP="00DD2388">
      <w:pPr>
        <w:rPr>
          <w:lang w:val="en-GB"/>
        </w:rPr>
      </w:pPr>
    </w:p>
    <w:p w14:paraId="45A902A7" w14:textId="2935E2F2" w:rsidR="008A694B" w:rsidRPr="007E0195" w:rsidRDefault="008A694B" w:rsidP="008A694B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8A694B">
        <w:t>PRACH 1.25kHz SCS Type A</w:t>
      </w:r>
    </w:p>
    <w:p w14:paraId="622AAE24" w14:textId="52E45470" w:rsidR="00B12EE2" w:rsidRDefault="00F40558" w:rsidP="00F40558">
      <w:pPr>
        <w:jc w:val="center"/>
        <w:rPr>
          <w:lang w:val="en-GB"/>
        </w:rPr>
      </w:pPr>
      <w:r w:rsidRPr="00F40558">
        <w:rPr>
          <w:noProof/>
        </w:rPr>
        <w:drawing>
          <wp:inline distT="0" distB="0" distL="0" distR="0" wp14:anchorId="4FE62E6F" wp14:editId="04E8BDA2">
            <wp:extent cx="6113145" cy="162496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62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D98DF" w14:textId="779E5F53" w:rsidR="00B12EE2" w:rsidRDefault="00B12EE2" w:rsidP="00DD2388">
      <w:pPr>
        <w:rPr>
          <w:lang w:val="en-GB"/>
        </w:rPr>
      </w:pPr>
    </w:p>
    <w:p w14:paraId="11BBFBD3" w14:textId="6FBFA4E6" w:rsidR="00B12EE2" w:rsidRDefault="00B12EE2" w:rsidP="00DD2388">
      <w:pPr>
        <w:rPr>
          <w:lang w:val="en-GB"/>
        </w:rPr>
      </w:pPr>
    </w:p>
    <w:p w14:paraId="2625FC79" w14:textId="36BEF197" w:rsidR="00F40558" w:rsidRDefault="00F40558" w:rsidP="00F40558">
      <w:pPr>
        <w:pStyle w:val="RAN4H2"/>
        <w:rPr>
          <w:lang w:val="en-GB"/>
        </w:rPr>
      </w:pPr>
      <w:r w:rsidRPr="00F40558">
        <w:rPr>
          <w:lang w:val="en-GB"/>
        </w:rPr>
        <w:t>PRACH 1.25kHz SCS Type B</w:t>
      </w:r>
    </w:p>
    <w:p w14:paraId="1006805F" w14:textId="647786EA" w:rsidR="00F40558" w:rsidRDefault="00F40558" w:rsidP="00DD2388">
      <w:pPr>
        <w:rPr>
          <w:lang w:val="en-GB"/>
        </w:rPr>
      </w:pPr>
    </w:p>
    <w:p w14:paraId="1490EE73" w14:textId="31D59748" w:rsidR="00F40558" w:rsidRPr="007E0195" w:rsidRDefault="00F40558" w:rsidP="00F40558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F40558">
        <w:t>PRACH 1.25kHz SCS Type B</w:t>
      </w:r>
    </w:p>
    <w:p w14:paraId="0A0A8BF9" w14:textId="122F6C9A" w:rsidR="00B12EE2" w:rsidRDefault="00F40558" w:rsidP="00F40558">
      <w:pPr>
        <w:jc w:val="center"/>
        <w:rPr>
          <w:lang w:val="en-GB"/>
        </w:rPr>
      </w:pPr>
      <w:r w:rsidRPr="00F40558">
        <w:rPr>
          <w:noProof/>
        </w:rPr>
        <w:drawing>
          <wp:inline distT="0" distB="0" distL="0" distR="0" wp14:anchorId="7117BE51" wp14:editId="7D4A0444">
            <wp:extent cx="6113145" cy="1597660"/>
            <wp:effectExtent l="0" t="0" r="190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CEA3E" w14:textId="26732DB5" w:rsidR="00F40558" w:rsidRDefault="00F40558" w:rsidP="00DD2388">
      <w:pPr>
        <w:rPr>
          <w:lang w:val="en-GB"/>
        </w:rPr>
      </w:pPr>
    </w:p>
    <w:p w14:paraId="2BAD42DC" w14:textId="30EABE0D" w:rsidR="00F40558" w:rsidRDefault="00F40558" w:rsidP="00DD2388">
      <w:pPr>
        <w:rPr>
          <w:lang w:val="en-GB"/>
        </w:rPr>
      </w:pPr>
    </w:p>
    <w:p w14:paraId="2A6288BE" w14:textId="416E499D" w:rsidR="00F40558" w:rsidRPr="00F40558" w:rsidRDefault="00F40558" w:rsidP="00F40558">
      <w:pPr>
        <w:pStyle w:val="RAN4H2"/>
        <w:numPr>
          <w:ilvl w:val="1"/>
          <w:numId w:val="12"/>
        </w:numPr>
        <w:rPr>
          <w:lang w:val="en-GB"/>
        </w:rPr>
      </w:pPr>
      <w:r w:rsidRPr="00F40558">
        <w:rPr>
          <w:lang w:val="en-GB"/>
        </w:rPr>
        <w:t>PRACH 15kHz SCS</w:t>
      </w:r>
    </w:p>
    <w:p w14:paraId="2124BC23" w14:textId="77777777" w:rsidR="00F40558" w:rsidRDefault="00F40558" w:rsidP="00F40558">
      <w:pPr>
        <w:rPr>
          <w:lang w:val="en-GB"/>
        </w:rPr>
      </w:pPr>
    </w:p>
    <w:p w14:paraId="19525FC3" w14:textId="6E207694" w:rsidR="00F40558" w:rsidRPr="007E0195" w:rsidRDefault="00F40558" w:rsidP="00F40558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F40558">
        <w:t>PRACH 15kHz SCS</w:t>
      </w:r>
    </w:p>
    <w:p w14:paraId="3889C12E" w14:textId="79608A28" w:rsidR="00F40558" w:rsidRDefault="00F40558" w:rsidP="00F40558">
      <w:pPr>
        <w:jc w:val="center"/>
        <w:rPr>
          <w:lang w:val="en-GB"/>
        </w:rPr>
      </w:pPr>
      <w:r w:rsidRPr="00F40558">
        <w:rPr>
          <w:noProof/>
        </w:rPr>
        <w:drawing>
          <wp:inline distT="0" distB="0" distL="0" distR="0" wp14:anchorId="198C9C55" wp14:editId="1A0490E6">
            <wp:extent cx="6113145" cy="3098800"/>
            <wp:effectExtent l="0" t="0" r="190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09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F394D" w14:textId="6CE6295E" w:rsidR="00F40558" w:rsidRDefault="00F40558" w:rsidP="00DD2388">
      <w:pPr>
        <w:rPr>
          <w:lang w:val="en-GB"/>
        </w:rPr>
      </w:pPr>
    </w:p>
    <w:p w14:paraId="46625458" w14:textId="40AF2CD4" w:rsidR="00F40558" w:rsidRDefault="00F40558" w:rsidP="00DD2388">
      <w:pPr>
        <w:rPr>
          <w:lang w:val="en-GB"/>
        </w:rPr>
      </w:pPr>
    </w:p>
    <w:p w14:paraId="179F090F" w14:textId="51C8BFAB" w:rsidR="00F40558" w:rsidRPr="00F40558" w:rsidRDefault="00F40558" w:rsidP="00F40558">
      <w:pPr>
        <w:pStyle w:val="RAN4H2"/>
        <w:numPr>
          <w:ilvl w:val="1"/>
          <w:numId w:val="13"/>
        </w:numPr>
        <w:rPr>
          <w:lang w:val="en-GB"/>
        </w:rPr>
      </w:pPr>
      <w:r w:rsidRPr="00F40558">
        <w:rPr>
          <w:lang w:val="en-GB"/>
        </w:rPr>
        <w:t>PRACH 30kHz SCS</w:t>
      </w:r>
    </w:p>
    <w:p w14:paraId="4B2B3DFE" w14:textId="77777777" w:rsidR="00F40558" w:rsidRDefault="00F40558" w:rsidP="00F40558">
      <w:pPr>
        <w:rPr>
          <w:lang w:val="en-GB"/>
        </w:rPr>
      </w:pPr>
    </w:p>
    <w:p w14:paraId="54F6264B" w14:textId="7DAB958B" w:rsidR="00F40558" w:rsidRPr="007E0195" w:rsidRDefault="00F40558" w:rsidP="00F40558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F40558">
        <w:t>PRACH 30kHz SCS</w:t>
      </w:r>
    </w:p>
    <w:p w14:paraId="1B5792D7" w14:textId="2B5C3F81" w:rsidR="00F40558" w:rsidRDefault="00F40558" w:rsidP="00F40558">
      <w:pPr>
        <w:jc w:val="center"/>
        <w:rPr>
          <w:lang w:val="en-GB"/>
        </w:rPr>
      </w:pPr>
      <w:r w:rsidRPr="00F40558">
        <w:rPr>
          <w:noProof/>
        </w:rPr>
        <w:drawing>
          <wp:inline distT="0" distB="0" distL="0" distR="0" wp14:anchorId="7CE69CA5" wp14:editId="06E66FBD">
            <wp:extent cx="6113145" cy="3351530"/>
            <wp:effectExtent l="0" t="0" r="190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35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78F86" w14:textId="5579D42E" w:rsidR="00F40558" w:rsidRDefault="00F40558" w:rsidP="00DD2388">
      <w:pPr>
        <w:rPr>
          <w:lang w:val="en-GB"/>
        </w:rPr>
      </w:pPr>
    </w:p>
    <w:p w14:paraId="3DCDD402" w14:textId="1C4B2EC4" w:rsidR="00F40558" w:rsidRDefault="00F40558" w:rsidP="00DD2388">
      <w:pPr>
        <w:rPr>
          <w:lang w:val="en-GB"/>
        </w:rPr>
      </w:pPr>
    </w:p>
    <w:p w14:paraId="3EA889CC" w14:textId="77777777" w:rsidR="00DB226F" w:rsidRDefault="00DB226F" w:rsidP="00DD2388">
      <w:pPr>
        <w:rPr>
          <w:lang w:val="en-GB"/>
        </w:rPr>
      </w:pPr>
    </w:p>
    <w:p w14:paraId="6476A10A" w14:textId="09CEE74B" w:rsidR="00675307" w:rsidRDefault="00675307" w:rsidP="00675307">
      <w:pPr>
        <w:pStyle w:val="RAN4H1"/>
      </w:pPr>
      <w:r>
        <w:lastRenderedPageBreak/>
        <w:t>Conclusion</w:t>
      </w:r>
    </w:p>
    <w:p w14:paraId="10C7A819" w14:textId="7BC420CC" w:rsidR="00F40558" w:rsidRDefault="00F40558" w:rsidP="00F40558">
      <w:pPr>
        <w:rPr>
          <w:lang w:val="en-GB"/>
        </w:rPr>
      </w:pPr>
      <w:r>
        <w:rPr>
          <w:lang w:val="en-GB"/>
        </w:rPr>
        <w:t>In this contribution we discussed the final open issue on including fading channel requirements for short PRACH format and provided our simulation results</w:t>
      </w:r>
      <w:r w:rsidR="00DC3534">
        <w:rPr>
          <w:lang w:val="en-GB"/>
        </w:rPr>
        <w:t xml:space="preserve"> for NR_HST Rel-16 PRACH BS demodulation performance requirements</w:t>
      </w:r>
      <w:r>
        <w:rPr>
          <w:lang w:val="en-GB"/>
        </w:rPr>
        <w:t>.</w:t>
      </w:r>
    </w:p>
    <w:p w14:paraId="7CD6E108" w14:textId="6D0EB54D" w:rsidR="00F40558" w:rsidRDefault="00F40558" w:rsidP="002065F5">
      <w:pPr>
        <w:ind w:right="-22"/>
        <w:rPr>
          <w:lang w:val="en-GB"/>
        </w:rPr>
      </w:pPr>
      <w:r>
        <w:rPr>
          <w:lang w:val="en-GB"/>
        </w:rPr>
        <w:t>We have made the following proposals:</w:t>
      </w:r>
    </w:p>
    <w:p w14:paraId="43BC7D6D" w14:textId="77777777" w:rsidR="00DC3534" w:rsidRPr="00DC3534" w:rsidRDefault="00DC3534" w:rsidP="00DC3534">
      <w:pPr>
        <w:pStyle w:val="RAN4proposal"/>
        <w:numPr>
          <w:ilvl w:val="0"/>
          <w:numId w:val="14"/>
        </w:numPr>
        <w:rPr>
          <w:lang w:val="en-GB"/>
        </w:rPr>
      </w:pPr>
      <w:r w:rsidRPr="00DC3534">
        <w:rPr>
          <w:lang w:val="en-GB"/>
        </w:rPr>
        <w:t>RAN4 to include TDL-C-100 fading channel requirements with frequency offset of 400Hz for all agreed PRACH preamble formats.</w:t>
      </w:r>
    </w:p>
    <w:p w14:paraId="684E4853" w14:textId="77777777" w:rsidR="00F40558" w:rsidRDefault="00F40558" w:rsidP="002065F5">
      <w:pPr>
        <w:ind w:right="-22"/>
        <w:rPr>
          <w:lang w:val="en-GB"/>
        </w:rPr>
      </w:pPr>
    </w:p>
    <w:p w14:paraId="100451ED" w14:textId="77777777" w:rsidR="00F40558" w:rsidRDefault="00F40558" w:rsidP="002065F5">
      <w:pPr>
        <w:ind w:right="-22"/>
        <w:rPr>
          <w:lang w:val="en-GB"/>
        </w:rPr>
      </w:pPr>
    </w:p>
    <w:p w14:paraId="76DC22A4" w14:textId="77777777" w:rsidR="00BB5632" w:rsidRDefault="00BB5632" w:rsidP="002065F5">
      <w:pPr>
        <w:ind w:right="-22"/>
        <w:rPr>
          <w:lang w:val="en-GB"/>
        </w:rPr>
      </w:pPr>
    </w:p>
    <w:p w14:paraId="749E725F" w14:textId="77777777" w:rsidR="002065F5" w:rsidRPr="007B5399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7B5399">
        <w:t>References</w:t>
      </w:r>
    </w:p>
    <w:p w14:paraId="6B27EC1C" w14:textId="53853D1F" w:rsidR="00F40558" w:rsidRDefault="00B5248A" w:rsidP="004C424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B5248A">
        <w:rPr>
          <w:lang w:val="en-GB"/>
        </w:rPr>
        <w:t>R4-1915871</w:t>
      </w:r>
      <w:r>
        <w:rPr>
          <w:lang w:val="en-GB"/>
        </w:rPr>
        <w:t xml:space="preserve">, </w:t>
      </w:r>
      <w:r w:rsidRPr="00B5248A">
        <w:rPr>
          <w:lang w:val="en-GB"/>
        </w:rPr>
        <w:t>Way forward on NR HST PRACH requirements</w:t>
      </w:r>
      <w:r>
        <w:rPr>
          <w:lang w:val="en-GB"/>
        </w:rPr>
        <w:t xml:space="preserve">, Samsung, </w:t>
      </w:r>
      <w:r w:rsidRPr="009F31D5">
        <w:rPr>
          <w:lang w:val="en-GB"/>
        </w:rPr>
        <w:t>RAN4#9</w:t>
      </w:r>
      <w:r>
        <w:rPr>
          <w:lang w:val="en-GB"/>
        </w:rPr>
        <w:t>3.</w:t>
      </w:r>
    </w:p>
    <w:p w14:paraId="7D96AAFB" w14:textId="5159553D" w:rsidR="002065F5" w:rsidRDefault="009F31D5" w:rsidP="004C4244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F31D5">
        <w:rPr>
          <w:lang w:val="en-GB"/>
        </w:rPr>
        <w:t>R4-1912729</w:t>
      </w:r>
      <w:r w:rsidR="007B5399" w:rsidRPr="009F31D5">
        <w:rPr>
          <w:lang w:val="en-GB"/>
        </w:rPr>
        <w:t xml:space="preserve">, </w:t>
      </w:r>
      <w:r w:rsidRPr="009F31D5">
        <w:rPr>
          <w:lang w:val="en-GB"/>
        </w:rPr>
        <w:t>Way forward on NR HST PRACH demodulation, Samsung, RAN4#92-Bis.</w:t>
      </w:r>
    </w:p>
    <w:p w14:paraId="6FAB84B9" w14:textId="77777777" w:rsidR="009F31D5" w:rsidRPr="009F31D5" w:rsidRDefault="009F31D5" w:rsidP="009F31D5">
      <w:pPr>
        <w:pStyle w:val="ListParagraph"/>
        <w:ind w:left="360" w:right="-22"/>
        <w:rPr>
          <w:lang w:val="en-GB"/>
        </w:rPr>
      </w:pPr>
    </w:p>
    <w:sectPr w:rsidR="009F31D5" w:rsidRPr="009F31D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404D17" w:rsidRDefault="00404D17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404D17" w:rsidRDefault="00404D1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404D17" w:rsidRDefault="00404D17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404D17" w:rsidRDefault="00404D1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5D3139"/>
    <w:multiLevelType w:val="hybridMultilevel"/>
    <w:tmpl w:val="04F8E0B0"/>
    <w:lvl w:ilvl="0" w:tplc="4A668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6FF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6FB18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287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04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E07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C1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4F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58A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F5E07"/>
    <w:multiLevelType w:val="hybridMultilevel"/>
    <w:tmpl w:val="DE306918"/>
    <w:lvl w:ilvl="0" w:tplc="1D6E8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88E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68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454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96F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D22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6E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4F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09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8407DDC"/>
    <w:multiLevelType w:val="hybridMultilevel"/>
    <w:tmpl w:val="46FC7E7A"/>
    <w:lvl w:ilvl="0" w:tplc="A0DC8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618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A7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F28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8C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E4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CE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61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26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5641"/>
    <w:rsid w:val="00007DAC"/>
    <w:rsid w:val="00010647"/>
    <w:rsid w:val="00024D4F"/>
    <w:rsid w:val="0003174A"/>
    <w:rsid w:val="00045123"/>
    <w:rsid w:val="00051DAE"/>
    <w:rsid w:val="00062576"/>
    <w:rsid w:val="0006734D"/>
    <w:rsid w:val="0007116F"/>
    <w:rsid w:val="00076131"/>
    <w:rsid w:val="00083AB5"/>
    <w:rsid w:val="00083FC8"/>
    <w:rsid w:val="00085B26"/>
    <w:rsid w:val="0008612A"/>
    <w:rsid w:val="00086C7E"/>
    <w:rsid w:val="00091925"/>
    <w:rsid w:val="00092FB6"/>
    <w:rsid w:val="000936D7"/>
    <w:rsid w:val="000957F1"/>
    <w:rsid w:val="00096593"/>
    <w:rsid w:val="00096F42"/>
    <w:rsid w:val="0009750B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04AE"/>
    <w:rsid w:val="0010245F"/>
    <w:rsid w:val="0010312F"/>
    <w:rsid w:val="00106A4D"/>
    <w:rsid w:val="0011055D"/>
    <w:rsid w:val="00113EB6"/>
    <w:rsid w:val="00113FE4"/>
    <w:rsid w:val="00117365"/>
    <w:rsid w:val="0012068C"/>
    <w:rsid w:val="00133979"/>
    <w:rsid w:val="00136D30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3F77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67EBF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B65D2"/>
    <w:rsid w:val="002C2D19"/>
    <w:rsid w:val="002C3172"/>
    <w:rsid w:val="002C3C2A"/>
    <w:rsid w:val="002C5A75"/>
    <w:rsid w:val="002D10FA"/>
    <w:rsid w:val="002D4C55"/>
    <w:rsid w:val="002D5043"/>
    <w:rsid w:val="002E2C04"/>
    <w:rsid w:val="002E52D1"/>
    <w:rsid w:val="002E789B"/>
    <w:rsid w:val="002F0AE1"/>
    <w:rsid w:val="002F3C1D"/>
    <w:rsid w:val="002F53AA"/>
    <w:rsid w:val="00304D73"/>
    <w:rsid w:val="00304F07"/>
    <w:rsid w:val="0030599A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005B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2770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4D17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E6F"/>
    <w:rsid w:val="004A180B"/>
    <w:rsid w:val="004A1D33"/>
    <w:rsid w:val="004A78ED"/>
    <w:rsid w:val="004B6072"/>
    <w:rsid w:val="004B6784"/>
    <w:rsid w:val="004C18E8"/>
    <w:rsid w:val="004C4244"/>
    <w:rsid w:val="004D0A54"/>
    <w:rsid w:val="004D15D3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7300F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BD4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2348B"/>
    <w:rsid w:val="00626DE4"/>
    <w:rsid w:val="00630CA4"/>
    <w:rsid w:val="006365B7"/>
    <w:rsid w:val="006402D3"/>
    <w:rsid w:val="006442E4"/>
    <w:rsid w:val="00651170"/>
    <w:rsid w:val="006556FA"/>
    <w:rsid w:val="006563D9"/>
    <w:rsid w:val="00663830"/>
    <w:rsid w:val="00664950"/>
    <w:rsid w:val="00675307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47D1"/>
    <w:rsid w:val="006B622B"/>
    <w:rsid w:val="006B6FAE"/>
    <w:rsid w:val="006B7010"/>
    <w:rsid w:val="006C2E78"/>
    <w:rsid w:val="006D0A2E"/>
    <w:rsid w:val="006D0A67"/>
    <w:rsid w:val="006D0DF0"/>
    <w:rsid w:val="006D48AC"/>
    <w:rsid w:val="006E0646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3AB3"/>
    <w:rsid w:val="00747314"/>
    <w:rsid w:val="0075092D"/>
    <w:rsid w:val="00751515"/>
    <w:rsid w:val="00751E6B"/>
    <w:rsid w:val="00753DB6"/>
    <w:rsid w:val="00755E0E"/>
    <w:rsid w:val="00760207"/>
    <w:rsid w:val="0076059B"/>
    <w:rsid w:val="00763527"/>
    <w:rsid w:val="00771EA3"/>
    <w:rsid w:val="00773F10"/>
    <w:rsid w:val="0078254F"/>
    <w:rsid w:val="00785232"/>
    <w:rsid w:val="0078609D"/>
    <w:rsid w:val="007A0244"/>
    <w:rsid w:val="007B5399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0195"/>
    <w:rsid w:val="007E14C5"/>
    <w:rsid w:val="007E17B8"/>
    <w:rsid w:val="007E37D4"/>
    <w:rsid w:val="007E640C"/>
    <w:rsid w:val="007F001A"/>
    <w:rsid w:val="007F19F2"/>
    <w:rsid w:val="007F1B66"/>
    <w:rsid w:val="007F3393"/>
    <w:rsid w:val="00803FD0"/>
    <w:rsid w:val="00806A76"/>
    <w:rsid w:val="00811C9D"/>
    <w:rsid w:val="00813A93"/>
    <w:rsid w:val="00813FE1"/>
    <w:rsid w:val="0081493F"/>
    <w:rsid w:val="00814E47"/>
    <w:rsid w:val="00816C80"/>
    <w:rsid w:val="00820F88"/>
    <w:rsid w:val="008213EA"/>
    <w:rsid w:val="00821E46"/>
    <w:rsid w:val="008227C3"/>
    <w:rsid w:val="00833FFA"/>
    <w:rsid w:val="00834F63"/>
    <w:rsid w:val="00836A76"/>
    <w:rsid w:val="00841BCD"/>
    <w:rsid w:val="008455D3"/>
    <w:rsid w:val="00846B94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5692"/>
    <w:rsid w:val="008A6574"/>
    <w:rsid w:val="008A694B"/>
    <w:rsid w:val="008A7896"/>
    <w:rsid w:val="008B12A4"/>
    <w:rsid w:val="008C0807"/>
    <w:rsid w:val="008C1E9E"/>
    <w:rsid w:val="008C28BC"/>
    <w:rsid w:val="008C3539"/>
    <w:rsid w:val="008C4A39"/>
    <w:rsid w:val="008C66B8"/>
    <w:rsid w:val="008C7CDB"/>
    <w:rsid w:val="008D1588"/>
    <w:rsid w:val="008D4640"/>
    <w:rsid w:val="008D62B8"/>
    <w:rsid w:val="008D71BD"/>
    <w:rsid w:val="008E6A17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3424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31D5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15D3"/>
    <w:rsid w:val="00A84B68"/>
    <w:rsid w:val="00A95407"/>
    <w:rsid w:val="00A965C0"/>
    <w:rsid w:val="00AA1B0E"/>
    <w:rsid w:val="00AA354E"/>
    <w:rsid w:val="00AA6C4A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2EE2"/>
    <w:rsid w:val="00B14C4C"/>
    <w:rsid w:val="00B20782"/>
    <w:rsid w:val="00B232C9"/>
    <w:rsid w:val="00B23690"/>
    <w:rsid w:val="00B30907"/>
    <w:rsid w:val="00B3228D"/>
    <w:rsid w:val="00B35904"/>
    <w:rsid w:val="00B405CC"/>
    <w:rsid w:val="00B40AF9"/>
    <w:rsid w:val="00B41196"/>
    <w:rsid w:val="00B5248A"/>
    <w:rsid w:val="00B5748D"/>
    <w:rsid w:val="00B63419"/>
    <w:rsid w:val="00B6388E"/>
    <w:rsid w:val="00B664A5"/>
    <w:rsid w:val="00B709EA"/>
    <w:rsid w:val="00B7240A"/>
    <w:rsid w:val="00B73862"/>
    <w:rsid w:val="00B73B05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5632"/>
    <w:rsid w:val="00BB5785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3F1B"/>
    <w:rsid w:val="00C7490E"/>
    <w:rsid w:val="00C74D29"/>
    <w:rsid w:val="00C77934"/>
    <w:rsid w:val="00C808D2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0B2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08B5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3748F"/>
    <w:rsid w:val="00D41336"/>
    <w:rsid w:val="00D431E7"/>
    <w:rsid w:val="00D43403"/>
    <w:rsid w:val="00D43815"/>
    <w:rsid w:val="00D51B3E"/>
    <w:rsid w:val="00D55CE9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905E6"/>
    <w:rsid w:val="00DA168C"/>
    <w:rsid w:val="00DA56A5"/>
    <w:rsid w:val="00DB01CB"/>
    <w:rsid w:val="00DB226F"/>
    <w:rsid w:val="00DB5167"/>
    <w:rsid w:val="00DB5BD1"/>
    <w:rsid w:val="00DC13DD"/>
    <w:rsid w:val="00DC18E4"/>
    <w:rsid w:val="00DC23E7"/>
    <w:rsid w:val="00DC3534"/>
    <w:rsid w:val="00DC491A"/>
    <w:rsid w:val="00DC68FE"/>
    <w:rsid w:val="00DD2050"/>
    <w:rsid w:val="00DD2388"/>
    <w:rsid w:val="00DE1CCA"/>
    <w:rsid w:val="00DE5C2D"/>
    <w:rsid w:val="00DE7E5C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9088D"/>
    <w:rsid w:val="00EA38EF"/>
    <w:rsid w:val="00EB03EC"/>
    <w:rsid w:val="00EB7117"/>
    <w:rsid w:val="00EC738C"/>
    <w:rsid w:val="00EC7BC3"/>
    <w:rsid w:val="00ED7600"/>
    <w:rsid w:val="00ED7E21"/>
    <w:rsid w:val="00EE2B65"/>
    <w:rsid w:val="00EE3870"/>
    <w:rsid w:val="00EE5596"/>
    <w:rsid w:val="00EE76F8"/>
    <w:rsid w:val="00EF2BF8"/>
    <w:rsid w:val="00EF3550"/>
    <w:rsid w:val="00EF423C"/>
    <w:rsid w:val="00EF5D7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558"/>
    <w:rsid w:val="00F40959"/>
    <w:rsid w:val="00F4470D"/>
    <w:rsid w:val="00F50B22"/>
    <w:rsid w:val="00F5432A"/>
    <w:rsid w:val="00F551F0"/>
    <w:rsid w:val="00F571C5"/>
    <w:rsid w:val="00F624C5"/>
    <w:rsid w:val="00F62D85"/>
    <w:rsid w:val="00F64B09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0A30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5AE0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1004AE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1004AE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1004AE"/>
    <w:rPr>
      <w:rFonts w:ascii="Arial" w:hAnsi="Arial" w:cs="Arial"/>
      <w:b/>
      <w:sz w:val="18"/>
      <w:lang w:val="x-none"/>
    </w:rPr>
  </w:style>
  <w:style w:type="paragraph" w:customStyle="1" w:styleId="TAH">
    <w:name w:val="TAH"/>
    <w:basedOn w:val="Normal"/>
    <w:link w:val="TAHCar"/>
    <w:qFormat/>
    <w:rsid w:val="001004AE"/>
    <w:pPr>
      <w:keepNext/>
      <w:keepLines/>
      <w:spacing w:after="0" w:line="240" w:lineRule="auto"/>
      <w:jc w:val="center"/>
    </w:pPr>
    <w:rPr>
      <w:rFonts w:ascii="Arial" w:hAnsi="Arial" w:cs="Arial"/>
      <w:b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46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39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14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6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73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45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6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0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73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913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7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3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C7F4A-2C39-4B21-A8AA-B9EB482CB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7421</TotalTime>
  <Pages>5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487</cp:revision>
  <dcterms:created xsi:type="dcterms:W3CDTF">2018-10-31T13:02:00Z</dcterms:created>
  <dcterms:modified xsi:type="dcterms:W3CDTF">2020-02-14T14:22:00Z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27cfd9-47ed-48f1-9376-4ab3148935bb_Enabled">
    <vt:lpwstr>False</vt:lpwstr>
  </property>
  <property fmtid="{D5CDD505-2E9C-101B-9397-08002B2CF9AE}" pid="3" name="MSIP_Label_4327cfd9-47ed-48f1-9376-4ab3148935bb_SiteId">
    <vt:lpwstr>5d471751-9675-428d-917b-70f44f9630b0</vt:lpwstr>
  </property>
  <property fmtid="{D5CDD505-2E9C-101B-9397-08002B2CF9AE}" pid="4" name="MSIP_Label_4327cfd9-47ed-48f1-9376-4ab3148935bb_Owner">
    <vt:lpwstr>axel.mueller@nokia-bell-labs.com</vt:lpwstr>
  </property>
  <property fmtid="{D5CDD505-2E9C-101B-9397-08002B2CF9AE}" pid="5" name="MSIP_Label_4327cfd9-47ed-48f1-9376-4ab3148935bb_SetDate">
    <vt:lpwstr>2019-09-29T15:45:32.2817954Z</vt:lpwstr>
  </property>
  <property fmtid="{D5CDD505-2E9C-101B-9397-08002B2CF9AE}" pid="6" name="MSIP_Label_4327cfd9-47ed-48f1-9376-4ab3148935bb_Name">
    <vt:lpwstr>Personal</vt:lpwstr>
  </property>
  <property fmtid="{D5CDD505-2E9C-101B-9397-08002B2CF9AE}" pid="7" name="MSIP_Label_4327cfd9-47ed-48f1-9376-4ab3148935bb_Application">
    <vt:lpwstr>Microsoft Azure Information Protection</vt:lpwstr>
  </property>
  <property fmtid="{D5CDD505-2E9C-101B-9397-08002B2CF9AE}" pid="8" name="MSIP_Label_4327cfd9-47ed-48f1-9376-4ab3148935bb_ActionId">
    <vt:lpwstr>5f0029d3-cece-4cc8-a242-cbe890084905</vt:lpwstr>
  </property>
  <property fmtid="{D5CDD505-2E9C-101B-9397-08002B2CF9AE}" pid="9" name="MSIP_Label_4327cfd9-47ed-48f1-9376-4ab3148935bb_Extended_MSFT_Method">
    <vt:lpwstr>Manual</vt:lpwstr>
  </property>
</Properties>
</file>